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黑体" w:eastAsia="黑体"/>
          <w:sz w:val="32"/>
          <w:szCs w:val="32"/>
          <w:lang w:val="en-US" w:eastAsia="zh-CN"/>
        </w:rPr>
      </w:pPr>
      <w:bookmarkStart w:id="0" w:name="_GoBack"/>
      <w:bookmarkEnd w:id="0"/>
      <w:r>
        <w:rPr>
          <w:rFonts w:hint="eastAsia" w:ascii="黑体" w:eastAsia="黑体"/>
          <w:sz w:val="32"/>
          <w:szCs w:val="32"/>
        </w:rPr>
        <w:t>附件</w:t>
      </w:r>
    </w:p>
    <w:p>
      <w:pPr>
        <w:keepNext w:val="0"/>
        <w:keepLines w:val="0"/>
        <w:pageBreakBefore w:val="0"/>
        <w:widowControl w:val="0"/>
        <w:kinsoku/>
        <w:wordWrap/>
        <w:overflowPunct w:val="0"/>
        <w:topLinePunct w:val="0"/>
        <w:autoSpaceDE/>
        <w:autoSpaceDN/>
        <w:bidi w:val="0"/>
        <w:adjustRightInd/>
        <w:snapToGrid/>
        <w:spacing w:after="157" w:afterLines="50" w:line="580" w:lineRule="exact"/>
        <w:ind w:left="0" w:leftChars="0"/>
        <w:jc w:val="center"/>
        <w:textAlignment w:val="auto"/>
        <w:rPr>
          <w:rFonts w:hint="eastAsia"/>
          <w:color w:val="000000"/>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2026年市政府立法计划</w:t>
      </w:r>
    </w:p>
    <w:p>
      <w:pPr>
        <w:keepNext w:val="0"/>
        <w:keepLines w:val="0"/>
        <w:pageBreakBefore w:val="0"/>
        <w:widowControl w:val="0"/>
        <w:shd w:val="clear" w:color="auto" w:fill="FFFFFF"/>
        <w:kinsoku/>
        <w:wordWrap/>
        <w:overflowPunct w:val="0"/>
        <w:topLinePunct w:val="0"/>
        <w:autoSpaceDE/>
        <w:autoSpaceDN/>
        <w:bidi w:val="0"/>
        <w:adjustRightInd/>
        <w:snapToGrid w:val="0"/>
        <w:spacing w:line="580" w:lineRule="exact"/>
        <w:jc w:val="center"/>
        <w:textAlignment w:val="auto"/>
        <w:outlineLvl w:val="0"/>
        <w:rPr>
          <w:rFonts w:hint="eastAsia" w:ascii="楷体_GB2312" w:eastAsia="楷体_GB2312" w:cs="宋体"/>
          <w:color w:val="000000"/>
          <w:kern w:val="0"/>
          <w:szCs w:val="32"/>
        </w:rPr>
      </w:pPr>
      <w:r>
        <w:rPr>
          <w:rFonts w:hint="eastAsia" w:ascii="黑体" w:hAnsi="宋体" w:eastAsia="黑体" w:cs="宋体"/>
          <w:color w:val="000000"/>
          <w:kern w:val="0"/>
          <w:sz w:val="32"/>
          <w:szCs w:val="32"/>
        </w:rPr>
        <w:t>一、法规项目</w:t>
      </w:r>
    </w:p>
    <w:tbl>
      <w:tblPr>
        <w:tblStyle w:val="5"/>
        <w:tblW w:w="97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745"/>
        <w:gridCol w:w="4393"/>
        <w:gridCol w:w="167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blHeader/>
          <w:jc w:val="center"/>
        </w:trPr>
        <w:tc>
          <w:tcPr>
            <w:tcW w:w="779"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黑体" w:hAnsi="黑体" w:eastAsia="黑体" w:cs="黑体"/>
                <w:color w:val="000000"/>
                <w:kern w:val="0"/>
                <w:sz w:val="24"/>
                <w:lang w:bidi="ar-SA"/>
              </w:rPr>
            </w:pPr>
            <w:r>
              <w:rPr>
                <w:rFonts w:hint="eastAsia" w:ascii="黑体" w:hAnsi="黑体" w:eastAsia="黑体" w:cs="黑体"/>
                <w:color w:val="000000"/>
                <w:kern w:val="0"/>
                <w:sz w:val="24"/>
                <w:lang w:bidi="ar-SA"/>
              </w:rPr>
              <w:t>分类</w:t>
            </w: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黑体" w:hAnsi="黑体" w:eastAsia="黑体" w:cs="黑体"/>
                <w:color w:val="000000"/>
                <w:kern w:val="0"/>
                <w:sz w:val="24"/>
                <w:lang w:bidi="ar-SA"/>
              </w:rPr>
            </w:pPr>
            <w:r>
              <w:rPr>
                <w:rFonts w:hint="eastAsia" w:ascii="黑体" w:hAnsi="黑体" w:eastAsia="黑体" w:cs="黑体"/>
                <w:color w:val="000000"/>
                <w:kern w:val="0"/>
                <w:sz w:val="24"/>
                <w:lang w:bidi="ar-SA"/>
              </w:rPr>
              <w:t>序号</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黑体" w:hAnsi="黑体" w:eastAsia="黑体" w:cs="黑体"/>
                <w:color w:val="000000"/>
                <w:kern w:val="0"/>
                <w:sz w:val="24"/>
                <w:lang w:bidi="ar-SA"/>
              </w:rPr>
            </w:pPr>
            <w:r>
              <w:rPr>
                <w:rFonts w:hint="eastAsia" w:ascii="黑体" w:hAnsi="黑体" w:eastAsia="黑体" w:cs="黑体"/>
                <w:color w:val="000000"/>
                <w:kern w:val="0"/>
                <w:sz w:val="24"/>
                <w:lang w:bidi="ar-SA"/>
              </w:rPr>
              <w:t>法规名称</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黑体" w:hAnsi="黑体" w:eastAsia="黑体" w:cs="黑体"/>
                <w:color w:val="000000"/>
                <w:kern w:val="0"/>
                <w:sz w:val="24"/>
                <w:lang w:bidi="ar-SA"/>
              </w:rPr>
            </w:pPr>
            <w:r>
              <w:rPr>
                <w:rFonts w:hint="eastAsia" w:ascii="黑体" w:hAnsi="黑体" w:eastAsia="黑体" w:cs="黑体"/>
                <w:color w:val="000000"/>
                <w:kern w:val="0"/>
                <w:sz w:val="24"/>
                <w:lang w:bidi="ar-SA"/>
              </w:rPr>
              <w:t>起草责任单位</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黑体" w:hAnsi="黑体" w:eastAsia="黑体" w:cs="黑体"/>
                <w:color w:val="000000"/>
                <w:kern w:val="0"/>
                <w:sz w:val="24"/>
                <w:lang w:eastAsia="zh-CN" w:bidi="ar-SA"/>
              </w:rPr>
            </w:pPr>
            <w:r>
              <w:rPr>
                <w:rFonts w:hint="eastAsia" w:ascii="黑体" w:hAnsi="黑体" w:eastAsia="黑体" w:cs="黑体"/>
                <w:color w:val="000000"/>
                <w:kern w:val="0"/>
                <w:sz w:val="24"/>
                <w:lang w:eastAsia="zh-CN" w:bidi="ar-SA"/>
              </w:rPr>
              <w:t>草案报送审查时间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restart"/>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r>
              <w:rPr>
                <w:rFonts w:hint="eastAsia" w:ascii="仿宋_GB2312" w:hAnsi="仿宋_GB2312" w:eastAsia="仿宋_GB2312" w:cs="仿宋_GB2312"/>
                <w:color w:val="000000"/>
                <w:kern w:val="0"/>
                <w:sz w:val="24"/>
                <w:szCs w:val="24"/>
                <w:lang w:bidi="ar-SA"/>
              </w:rPr>
              <w:t>正</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r>
              <w:rPr>
                <w:rFonts w:hint="eastAsia" w:ascii="仿宋_GB2312" w:hAnsi="仿宋_GB2312" w:eastAsia="仿宋_GB2312" w:cs="仿宋_GB2312"/>
                <w:color w:val="000000"/>
                <w:kern w:val="0"/>
                <w:sz w:val="24"/>
                <w:szCs w:val="24"/>
                <w:lang w:bidi="ar-SA"/>
              </w:rPr>
              <w:t>式</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r>
              <w:rPr>
                <w:rFonts w:hint="eastAsia" w:ascii="仿宋_GB2312" w:hAnsi="仿宋_GB2312" w:eastAsia="仿宋_GB2312" w:cs="仿宋_GB2312"/>
                <w:color w:val="000000"/>
                <w:kern w:val="0"/>
                <w:sz w:val="24"/>
                <w:szCs w:val="24"/>
                <w:lang w:bidi="ar-SA"/>
              </w:rPr>
              <w:t>项</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bidi="ar-SA"/>
              </w:rPr>
              <w:t>目</w:t>
            </w: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厦门市会计人员条例（废止）</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市财政局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厦门国际仲裁院条例</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厦门仲裁委</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厦门经济特区体育设施建设与管理规定</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市体育局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厦门市海洋环境保护若干规定（修改）</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市生态环境局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5</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厦门经济特区国土空间规划条例</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市资源规划局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6</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厦门市城乡规划条例（废止）</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市资源规划局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已报送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1"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7</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厦门经济特区民营经济促进条例</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市发改委</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8</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厦门经济特区人工智能产业促进条例</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市工信局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9</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厦门经济特区涉案财物集中管理若干规定</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厦门经济特区职工基本养老保险条例和厦门经济特区鼓励留学人员来厦创业工作规定（继续调整适用）</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市人社局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18"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11</w:t>
            </w:r>
          </w:p>
        </w:tc>
        <w:tc>
          <w:tcPr>
            <w:tcW w:w="4393"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left"/>
              <w:textAlignment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i w:val="0"/>
                <w:color w:val="000000"/>
                <w:kern w:val="0"/>
                <w:sz w:val="24"/>
                <w:szCs w:val="24"/>
                <w:u w:val="none"/>
                <w:lang w:val="en-US" w:eastAsia="zh-CN" w:bidi="ar"/>
              </w:rPr>
              <w:t>厦门经济特区电动自行车管理办法（滚动）</w:t>
            </w:r>
          </w:p>
        </w:tc>
        <w:tc>
          <w:tcPr>
            <w:tcW w:w="1675"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市公安局</w:t>
            </w:r>
          </w:p>
        </w:tc>
        <w:tc>
          <w:tcPr>
            <w:tcW w:w="2132" w:type="dxa"/>
            <w:tcMar>
              <w:left w:w="108" w:type="dxa"/>
              <w:right w:w="108"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2025年滚动项目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restart"/>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eastAsia="zh-CN" w:bidi="ar-SA"/>
              </w:rPr>
              <w:t>备</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eastAsia="zh-CN" w:bidi="ar-SA"/>
              </w:rPr>
              <w:t>选</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eastAsia="zh-CN" w:bidi="ar-SA"/>
              </w:rPr>
              <w:t>项</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eastAsia="zh-CN" w:bidi="ar-SA"/>
              </w:rPr>
              <w:t>目</w:t>
            </w: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厦门经济特区台湾同胞同等待遇规定</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市台办</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厦门经济特区促进两岸标准共通若干规定</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市市场监管局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厦门市涉台历史文化遗存保护条例</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市文旅局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厦门经济特区家政服务条例</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市商务局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5</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厦门经济特区影视产业促进条例</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市电影局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6</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厦门经济特区科技创新条例</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市科技局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0"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7</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厦门经济特区经营性自建房消防管理规定</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市消防救援局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8</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厦门经济特区安全生产若干规定</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市应急局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9</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厦门经济特区海上执法处罚规定</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厦门海警局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10</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厦门经济特区节约用水管理若干规定</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市农业农村局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1"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11</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厦门经济特区物业专项维修资金管理办法</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市住建局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12</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厦门市海上交通安全条例（修改）</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厦门海事局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13</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厦门经济特区社会信用条例（修改）</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市发改委</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3"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14</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厦门经济特区促进社会文明若干规定（修改）</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市委文明办</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1"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15</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厦门经济特区出租汽车营运管理条例（修改）</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市交通局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4"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16</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厦门经济特区建设工程施工招标投标管理办法（修改）</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val="en-US" w:eastAsia="zh-CN" w:bidi="ar-SA"/>
              </w:rPr>
              <w:t>市住建局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3" w:hRule="atLeast"/>
          <w:jc w:val="center"/>
        </w:trPr>
        <w:tc>
          <w:tcPr>
            <w:tcW w:w="779" w:type="dxa"/>
            <w:vMerge w:val="restart"/>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eastAsia="zh-CN" w:bidi="ar-SA"/>
              </w:rPr>
              <w:t>调</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r>
              <w:rPr>
                <w:rFonts w:hint="eastAsia" w:ascii="仿宋_GB2312" w:hAnsi="仿宋_GB2312" w:eastAsia="仿宋_GB2312" w:cs="仿宋_GB2312"/>
                <w:color w:val="000000"/>
                <w:kern w:val="0"/>
                <w:sz w:val="24"/>
                <w:szCs w:val="24"/>
                <w:lang w:bidi="ar-SA"/>
              </w:rPr>
              <w:t>研</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r>
              <w:rPr>
                <w:rFonts w:hint="eastAsia" w:ascii="仿宋_GB2312" w:hAnsi="仿宋_GB2312" w:eastAsia="仿宋_GB2312" w:cs="仿宋_GB2312"/>
                <w:color w:val="000000"/>
                <w:kern w:val="0"/>
                <w:sz w:val="24"/>
                <w:szCs w:val="24"/>
                <w:lang w:bidi="ar-SA"/>
              </w:rPr>
              <w:t>项</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r>
              <w:rPr>
                <w:rFonts w:hint="eastAsia" w:ascii="仿宋_GB2312" w:hAnsi="仿宋_GB2312" w:eastAsia="仿宋_GB2312" w:cs="仿宋_GB2312"/>
                <w:color w:val="000000"/>
                <w:kern w:val="0"/>
                <w:sz w:val="24"/>
                <w:szCs w:val="24"/>
                <w:lang w:bidi="ar-SA"/>
              </w:rPr>
              <w:t>目</w:t>
            </w: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default"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1</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厦门经济特区托育服务条例</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市卫健委</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2</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厦门经济特区中小学学生数字素养促进办法</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市教育局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eastAsia="zh-CN"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3</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厦门经济特区促进厦台青少年交流若干规定</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市台办</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厦门经济特区华侨华人经济文化交流合作促进条例</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市侨办</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2"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5</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厦门经济特区企业国有资产监督管理条例</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市国资委</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6</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厦门经济特区应急救援条例</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市应急局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7</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厦门市城市供水节水条例（修改）</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市市政园林局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79" w:type="dxa"/>
            <w:vMerge w:val="continue"/>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rPr>
                <w:rFonts w:hint="eastAsia" w:ascii="仿宋_GB2312" w:hAnsi="仿宋_GB2312" w:eastAsia="仿宋_GB2312" w:cs="仿宋_GB2312"/>
                <w:color w:val="000000"/>
                <w:kern w:val="0"/>
                <w:sz w:val="24"/>
                <w:szCs w:val="24"/>
                <w:lang w:bidi="ar-SA"/>
              </w:rPr>
            </w:pPr>
          </w:p>
        </w:tc>
        <w:tc>
          <w:tcPr>
            <w:tcW w:w="74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8</w:t>
            </w:r>
          </w:p>
        </w:tc>
        <w:tc>
          <w:tcPr>
            <w:tcW w:w="4393"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厦门经济特区公园条例（修改）</w:t>
            </w:r>
          </w:p>
        </w:tc>
        <w:tc>
          <w:tcPr>
            <w:tcW w:w="1675"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市市政园林局</w:t>
            </w:r>
          </w:p>
        </w:tc>
        <w:tc>
          <w:tcPr>
            <w:tcW w:w="2132" w:type="dxa"/>
            <w:tcMar>
              <w:left w:w="108"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仿宋_GB2312" w:hAnsi="仿宋_GB2312" w:eastAsia="仿宋_GB2312" w:cs="仿宋_GB2312"/>
                <w:color w:val="000000"/>
                <w:kern w:val="0"/>
                <w:sz w:val="24"/>
                <w:szCs w:val="24"/>
                <w:lang w:val="en-US" w:eastAsia="zh-CN" w:bidi="ar-SA"/>
              </w:rPr>
            </w:pPr>
          </w:p>
        </w:tc>
      </w:tr>
    </w:tbl>
    <w:p>
      <w:pPr>
        <w:keepNext w:val="0"/>
        <w:keepLines w:val="0"/>
        <w:pageBreakBefore w:val="0"/>
        <w:widowControl w:val="0"/>
        <w:shd w:val="clear" w:color="auto" w:fill="FFFFFF"/>
        <w:kinsoku/>
        <w:wordWrap/>
        <w:overflowPunct w:val="0"/>
        <w:topLinePunct w:val="0"/>
        <w:autoSpaceDE/>
        <w:autoSpaceDN/>
        <w:bidi w:val="0"/>
        <w:snapToGrid w:val="0"/>
        <w:spacing w:line="590" w:lineRule="exact"/>
        <w:jc w:val="center"/>
        <w:outlineLvl w:val="0"/>
        <w:rPr>
          <w:rFonts w:hint="eastAsia" w:ascii="黑体" w:hAnsi="宋体" w:eastAsia="黑体" w:cs="宋体"/>
          <w:color w:val="000000"/>
          <w:kern w:val="0"/>
          <w:sz w:val="30"/>
          <w:szCs w:val="30"/>
        </w:rPr>
      </w:pPr>
      <w:r>
        <w:rPr>
          <w:rFonts w:hint="eastAsia" w:ascii="黑体" w:hAnsi="宋体" w:eastAsia="黑体" w:cs="宋体"/>
          <w:color w:val="000000"/>
          <w:kern w:val="0"/>
          <w:sz w:val="32"/>
          <w:szCs w:val="32"/>
          <w:lang w:val="en-US" w:eastAsia="zh-CN"/>
        </w:rPr>
        <w:br w:type="page"/>
      </w:r>
      <w:r>
        <w:rPr>
          <w:rFonts w:hint="eastAsia" w:ascii="黑体" w:hAnsi="宋体" w:eastAsia="黑体" w:cs="宋体"/>
          <w:color w:val="000000"/>
          <w:kern w:val="0"/>
          <w:sz w:val="32"/>
          <w:szCs w:val="32"/>
        </w:rPr>
        <w:t>二、规章项目</w:t>
      </w:r>
    </w:p>
    <w:tbl>
      <w:tblPr>
        <w:tblStyle w:val="5"/>
        <w:tblW w:w="9787" w:type="dxa"/>
        <w:jc w:val="center"/>
        <w:tblInd w:w="0" w:type="dxa"/>
        <w:tblLayout w:type="fixed"/>
        <w:tblCellMar>
          <w:top w:w="0" w:type="dxa"/>
          <w:left w:w="0" w:type="dxa"/>
          <w:bottom w:w="0" w:type="dxa"/>
          <w:right w:w="0" w:type="dxa"/>
        </w:tblCellMar>
      </w:tblPr>
      <w:tblGrid>
        <w:gridCol w:w="812"/>
        <w:gridCol w:w="747"/>
        <w:gridCol w:w="4425"/>
        <w:gridCol w:w="1675"/>
        <w:gridCol w:w="2128"/>
      </w:tblGrid>
      <w:tr>
        <w:tblPrEx>
          <w:tblLayout w:type="fixed"/>
          <w:tblCellMar>
            <w:top w:w="0" w:type="dxa"/>
            <w:left w:w="0" w:type="dxa"/>
            <w:bottom w:w="0" w:type="dxa"/>
            <w:right w:w="0" w:type="dxa"/>
          </w:tblCellMar>
        </w:tblPrEx>
        <w:trPr>
          <w:trHeight w:val="818" w:hRule="atLeast"/>
          <w:jc w:val="center"/>
        </w:trPr>
        <w:tc>
          <w:tcPr>
            <w:tcW w:w="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spacing w:line="420" w:lineRule="auto"/>
              <w:jc w:val="center"/>
              <w:rPr>
                <w:rFonts w:hint="eastAsia" w:ascii="黑体" w:hAnsi="黑体" w:eastAsia="黑体" w:cs="黑体"/>
                <w:color w:val="000000"/>
                <w:kern w:val="0"/>
                <w:sz w:val="24"/>
                <w:lang w:bidi="ar-SA"/>
              </w:rPr>
            </w:pPr>
            <w:r>
              <w:rPr>
                <w:rFonts w:hint="eastAsia" w:ascii="黑体" w:hAnsi="黑体" w:eastAsia="黑体" w:cs="黑体"/>
                <w:color w:val="000000"/>
                <w:kern w:val="0"/>
                <w:sz w:val="24"/>
                <w:lang w:bidi="ar-SA"/>
              </w:rPr>
              <w:t>分类</w:t>
            </w:r>
          </w:p>
        </w:tc>
        <w:tc>
          <w:tcPr>
            <w:tcW w:w="74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spacing w:line="420" w:lineRule="auto"/>
              <w:jc w:val="center"/>
              <w:rPr>
                <w:rFonts w:hint="eastAsia" w:ascii="黑体" w:hAnsi="黑体" w:eastAsia="黑体" w:cs="黑体"/>
                <w:color w:val="000000"/>
                <w:kern w:val="0"/>
                <w:sz w:val="24"/>
                <w:lang w:bidi="ar-SA"/>
              </w:rPr>
            </w:pPr>
            <w:r>
              <w:rPr>
                <w:rFonts w:hint="eastAsia" w:ascii="黑体" w:hAnsi="黑体" w:eastAsia="黑体" w:cs="黑体"/>
                <w:color w:val="000000"/>
                <w:kern w:val="0"/>
                <w:sz w:val="24"/>
                <w:lang w:bidi="ar-SA"/>
              </w:rPr>
              <w:t>序号</w:t>
            </w:r>
          </w:p>
        </w:tc>
        <w:tc>
          <w:tcPr>
            <w:tcW w:w="442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spacing w:line="420" w:lineRule="auto"/>
              <w:jc w:val="center"/>
              <w:rPr>
                <w:rFonts w:hint="eastAsia" w:ascii="黑体" w:hAnsi="黑体" w:eastAsia="黑体" w:cs="黑体"/>
                <w:color w:val="000000"/>
                <w:kern w:val="0"/>
                <w:sz w:val="24"/>
                <w:lang w:bidi="ar-SA"/>
              </w:rPr>
            </w:pPr>
            <w:r>
              <w:rPr>
                <w:rFonts w:hint="eastAsia" w:ascii="黑体" w:hAnsi="黑体" w:eastAsia="黑体" w:cs="黑体"/>
                <w:color w:val="000000"/>
                <w:kern w:val="0"/>
                <w:sz w:val="24"/>
                <w:lang w:bidi="ar-SA"/>
              </w:rPr>
              <w:t>规章名称</w:t>
            </w:r>
          </w:p>
        </w:tc>
        <w:tc>
          <w:tcPr>
            <w:tcW w:w="1675"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spacing w:line="420" w:lineRule="auto"/>
              <w:jc w:val="center"/>
              <w:rPr>
                <w:rFonts w:hint="eastAsia" w:ascii="黑体" w:hAnsi="黑体" w:eastAsia="黑体" w:cs="黑体"/>
                <w:color w:val="000000"/>
                <w:kern w:val="0"/>
                <w:sz w:val="24"/>
                <w:lang w:bidi="ar-SA"/>
              </w:rPr>
            </w:pPr>
            <w:r>
              <w:rPr>
                <w:rFonts w:hint="eastAsia" w:ascii="黑体" w:hAnsi="黑体" w:eastAsia="黑体" w:cs="黑体"/>
                <w:color w:val="000000"/>
                <w:kern w:val="0"/>
                <w:sz w:val="24"/>
                <w:lang w:bidi="ar-SA"/>
              </w:rPr>
              <w:t>起草责任单位</w:t>
            </w:r>
          </w:p>
        </w:tc>
        <w:tc>
          <w:tcPr>
            <w:tcW w:w="2128"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spacing w:line="420" w:lineRule="auto"/>
              <w:jc w:val="center"/>
              <w:rPr>
                <w:rFonts w:hint="eastAsia" w:ascii="黑体" w:hAnsi="黑体" w:eastAsia="黑体" w:cs="黑体"/>
                <w:color w:val="000000"/>
                <w:kern w:val="0"/>
                <w:sz w:val="24"/>
                <w:lang w:eastAsia="zh-CN" w:bidi="ar-SA"/>
              </w:rPr>
            </w:pPr>
            <w:r>
              <w:rPr>
                <w:rFonts w:hint="eastAsia" w:ascii="黑体" w:hAnsi="黑体" w:eastAsia="黑体" w:cs="黑体"/>
                <w:color w:val="000000"/>
                <w:kern w:val="0"/>
                <w:sz w:val="24"/>
                <w:lang w:eastAsia="zh-CN" w:bidi="ar-SA"/>
              </w:rPr>
              <w:t>草案报送审查时间</w:t>
            </w:r>
          </w:p>
        </w:tc>
      </w:tr>
      <w:tr>
        <w:tblPrEx>
          <w:tblLayout w:type="fixed"/>
          <w:tblCellMar>
            <w:top w:w="0" w:type="dxa"/>
            <w:left w:w="0" w:type="dxa"/>
            <w:bottom w:w="0" w:type="dxa"/>
            <w:right w:w="0" w:type="dxa"/>
          </w:tblCellMar>
        </w:tblPrEx>
        <w:trPr>
          <w:trHeight w:val="850" w:hRule="atLeast"/>
          <w:jc w:val="center"/>
        </w:trPr>
        <w:tc>
          <w:tcPr>
            <w:tcW w:w="812" w:type="dxa"/>
            <w:vMerge w:val="restart"/>
            <w:tcBorders>
              <w:top w:val="nil"/>
              <w:left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正</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式</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项</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目</w:t>
            </w:r>
          </w:p>
        </w:tc>
        <w:tc>
          <w:tcPr>
            <w:tcW w:w="747"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w:t>
            </w:r>
          </w:p>
        </w:tc>
        <w:tc>
          <w:tcPr>
            <w:tcW w:w="442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厦门市12345政务服务便民热线工作规定</w:t>
            </w:r>
          </w:p>
        </w:tc>
        <w:tc>
          <w:tcPr>
            <w:tcW w:w="167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市政府办</w:t>
            </w:r>
          </w:p>
        </w:tc>
        <w:tc>
          <w:tcPr>
            <w:tcW w:w="2128"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3月</w:t>
            </w:r>
          </w:p>
        </w:tc>
      </w:tr>
      <w:tr>
        <w:tblPrEx>
          <w:tblLayout w:type="fixed"/>
          <w:tblCellMar>
            <w:top w:w="0" w:type="dxa"/>
            <w:left w:w="0" w:type="dxa"/>
            <w:bottom w:w="0" w:type="dxa"/>
            <w:right w:w="0" w:type="dxa"/>
          </w:tblCellMar>
        </w:tblPrEx>
        <w:trPr>
          <w:trHeight w:val="1305" w:hRule="atLeast"/>
          <w:jc w:val="center"/>
        </w:trPr>
        <w:tc>
          <w:tcPr>
            <w:tcW w:w="812" w:type="dxa"/>
            <w:vMerge w:val="continue"/>
            <w:tcBorders>
              <w:left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p>
        </w:tc>
        <w:tc>
          <w:tcPr>
            <w:tcW w:w="747"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w:t>
            </w:r>
          </w:p>
        </w:tc>
        <w:tc>
          <w:tcPr>
            <w:tcW w:w="442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厦门市地下管线工程档案管理办法（修改）</w:t>
            </w:r>
          </w:p>
        </w:tc>
        <w:tc>
          <w:tcPr>
            <w:tcW w:w="167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市住建局</w:t>
            </w:r>
          </w:p>
        </w:tc>
        <w:tc>
          <w:tcPr>
            <w:tcW w:w="2128"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8月</w:t>
            </w:r>
          </w:p>
        </w:tc>
      </w:tr>
      <w:tr>
        <w:tblPrEx>
          <w:tblLayout w:type="fixed"/>
          <w:tblCellMar>
            <w:top w:w="0" w:type="dxa"/>
            <w:left w:w="0" w:type="dxa"/>
            <w:bottom w:w="0" w:type="dxa"/>
            <w:right w:w="0" w:type="dxa"/>
          </w:tblCellMar>
        </w:tblPrEx>
        <w:trPr>
          <w:trHeight w:val="1356" w:hRule="atLeast"/>
          <w:jc w:val="center"/>
        </w:trPr>
        <w:tc>
          <w:tcPr>
            <w:tcW w:w="812" w:type="dxa"/>
            <w:vMerge w:val="continue"/>
            <w:tcBorders>
              <w:left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p>
        </w:tc>
        <w:tc>
          <w:tcPr>
            <w:tcW w:w="747"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w:t>
            </w:r>
          </w:p>
        </w:tc>
        <w:tc>
          <w:tcPr>
            <w:tcW w:w="442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厦门市人民政府制定规章和拟定法规草案的程序规定（修改）</w:t>
            </w:r>
          </w:p>
        </w:tc>
        <w:tc>
          <w:tcPr>
            <w:tcW w:w="167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市司法局</w:t>
            </w:r>
          </w:p>
        </w:tc>
        <w:tc>
          <w:tcPr>
            <w:tcW w:w="2128"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8月</w:t>
            </w:r>
          </w:p>
        </w:tc>
      </w:tr>
      <w:tr>
        <w:tblPrEx>
          <w:tblLayout w:type="fixed"/>
          <w:tblCellMar>
            <w:top w:w="0" w:type="dxa"/>
            <w:left w:w="0" w:type="dxa"/>
            <w:bottom w:w="0" w:type="dxa"/>
            <w:right w:w="0" w:type="dxa"/>
          </w:tblCellMar>
        </w:tblPrEx>
        <w:trPr>
          <w:trHeight w:val="850" w:hRule="atLeast"/>
          <w:jc w:val="center"/>
        </w:trPr>
        <w:tc>
          <w:tcPr>
            <w:tcW w:w="812" w:type="dxa"/>
            <w:vMerge w:val="continue"/>
            <w:tcBorders>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p>
        </w:tc>
        <w:tc>
          <w:tcPr>
            <w:tcW w:w="747"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4</w:t>
            </w:r>
          </w:p>
        </w:tc>
        <w:tc>
          <w:tcPr>
            <w:tcW w:w="442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规章清理（涉及《厦门市农村社会养老保险暂行规定》《厦门市市场中介机构管理办法》《厦门市房屋租赁管理规定》等）</w:t>
            </w:r>
          </w:p>
        </w:tc>
        <w:tc>
          <w:tcPr>
            <w:tcW w:w="167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市司法局及相关部门</w:t>
            </w:r>
          </w:p>
        </w:tc>
        <w:tc>
          <w:tcPr>
            <w:tcW w:w="2128"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8月</w:t>
            </w:r>
          </w:p>
        </w:tc>
      </w:tr>
      <w:tr>
        <w:tblPrEx>
          <w:tblLayout w:type="fixed"/>
          <w:tblCellMar>
            <w:top w:w="0" w:type="dxa"/>
            <w:left w:w="0" w:type="dxa"/>
            <w:bottom w:w="0" w:type="dxa"/>
            <w:right w:w="0" w:type="dxa"/>
          </w:tblCellMar>
        </w:tblPrEx>
        <w:trPr>
          <w:trHeight w:val="1213" w:hRule="atLeast"/>
          <w:jc w:val="center"/>
        </w:trPr>
        <w:tc>
          <w:tcPr>
            <w:tcW w:w="812" w:type="dxa"/>
            <w:vMerge w:val="restart"/>
            <w:tcBorders>
              <w:top w:val="single" w:color="auto" w:sz="4" w:space="0"/>
              <w:left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备</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选</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项</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目</w:t>
            </w:r>
          </w:p>
        </w:tc>
        <w:tc>
          <w:tcPr>
            <w:tcW w:w="747"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w:t>
            </w:r>
          </w:p>
        </w:tc>
        <w:tc>
          <w:tcPr>
            <w:tcW w:w="442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厦门市殡葬管理办法</w:t>
            </w:r>
          </w:p>
        </w:tc>
        <w:tc>
          <w:tcPr>
            <w:tcW w:w="167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市民政局</w:t>
            </w:r>
          </w:p>
        </w:tc>
        <w:tc>
          <w:tcPr>
            <w:tcW w:w="2128"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p>
        </w:tc>
      </w:tr>
      <w:tr>
        <w:tblPrEx>
          <w:tblLayout w:type="fixed"/>
          <w:tblCellMar>
            <w:top w:w="0" w:type="dxa"/>
            <w:left w:w="0" w:type="dxa"/>
            <w:bottom w:w="0" w:type="dxa"/>
            <w:right w:w="0" w:type="dxa"/>
          </w:tblCellMar>
        </w:tblPrEx>
        <w:trPr>
          <w:trHeight w:val="1318" w:hRule="atLeast"/>
          <w:jc w:val="center"/>
        </w:trPr>
        <w:tc>
          <w:tcPr>
            <w:tcW w:w="812" w:type="dxa"/>
            <w:vMerge w:val="continue"/>
            <w:tcBorders>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p>
        </w:tc>
        <w:tc>
          <w:tcPr>
            <w:tcW w:w="747"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w:t>
            </w:r>
          </w:p>
        </w:tc>
        <w:tc>
          <w:tcPr>
            <w:tcW w:w="442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厦门市户籍管理规定（修改）</w:t>
            </w:r>
          </w:p>
        </w:tc>
        <w:tc>
          <w:tcPr>
            <w:tcW w:w="167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市公安局</w:t>
            </w:r>
          </w:p>
        </w:tc>
        <w:tc>
          <w:tcPr>
            <w:tcW w:w="2128"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p>
        </w:tc>
      </w:tr>
      <w:tr>
        <w:tblPrEx>
          <w:tblLayout w:type="fixed"/>
          <w:tblCellMar>
            <w:top w:w="0" w:type="dxa"/>
            <w:left w:w="0" w:type="dxa"/>
            <w:bottom w:w="0" w:type="dxa"/>
            <w:right w:w="0" w:type="dxa"/>
          </w:tblCellMar>
        </w:tblPrEx>
        <w:trPr>
          <w:trHeight w:val="2972" w:hRule="atLeast"/>
          <w:jc w:val="center"/>
        </w:trPr>
        <w:tc>
          <w:tcPr>
            <w:tcW w:w="812"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调</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研</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项</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目</w:t>
            </w:r>
          </w:p>
        </w:tc>
        <w:tc>
          <w:tcPr>
            <w:tcW w:w="747"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w:t>
            </w:r>
          </w:p>
        </w:tc>
        <w:tc>
          <w:tcPr>
            <w:tcW w:w="442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厦门市民用无人驾驶航空器公共安全管理办法（修改）</w:t>
            </w:r>
          </w:p>
        </w:tc>
        <w:tc>
          <w:tcPr>
            <w:tcW w:w="167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市公安局</w:t>
            </w:r>
          </w:p>
        </w:tc>
        <w:tc>
          <w:tcPr>
            <w:tcW w:w="2128"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p>
        </w:tc>
      </w:tr>
      <w:tr>
        <w:tblPrEx>
          <w:tblLayout w:type="fixed"/>
          <w:tblCellMar>
            <w:top w:w="0" w:type="dxa"/>
            <w:left w:w="0" w:type="dxa"/>
            <w:bottom w:w="0" w:type="dxa"/>
            <w:right w:w="0" w:type="dxa"/>
          </w:tblCellMar>
        </w:tblPrEx>
        <w:trPr>
          <w:trHeight w:val="850" w:hRule="atLeast"/>
          <w:jc w:val="center"/>
        </w:trPr>
        <w:tc>
          <w:tcPr>
            <w:tcW w:w="812"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立</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法</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后</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评</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估</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项</w:t>
            </w:r>
          </w:p>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目</w:t>
            </w:r>
          </w:p>
        </w:tc>
        <w:tc>
          <w:tcPr>
            <w:tcW w:w="747"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1</w:t>
            </w:r>
          </w:p>
        </w:tc>
        <w:tc>
          <w:tcPr>
            <w:tcW w:w="442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厦门市行政执法责任制规定</w:t>
            </w:r>
          </w:p>
        </w:tc>
        <w:tc>
          <w:tcPr>
            <w:tcW w:w="1675"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市司法局</w:t>
            </w:r>
          </w:p>
        </w:tc>
        <w:tc>
          <w:tcPr>
            <w:tcW w:w="2128" w:type="dxa"/>
            <w:tcBorders>
              <w:top w:val="single" w:color="auto" w:sz="4" w:space="0"/>
              <w:left w:val="nil"/>
              <w:bottom w:val="single" w:color="auto" w:sz="4" w:space="0"/>
              <w:right w:val="single" w:color="auto" w:sz="8" w:space="0"/>
            </w:tcBorders>
            <w:tcMar>
              <w:left w:w="108" w:type="dxa"/>
              <w:right w:w="108" w:type="dxa"/>
            </w:tcMar>
            <w:vAlign w:val="center"/>
          </w:tcPr>
          <w:p>
            <w:pPr>
              <w:keepNext w:val="0"/>
              <w:keepLines w:val="0"/>
              <w:pageBreakBefore w:val="0"/>
              <w:widowControl w:val="0"/>
              <w:kinsoku/>
              <w:wordWrap/>
              <w:overflowPunct w:val="0"/>
              <w:topLinePunct w:val="0"/>
              <w:autoSpaceDE/>
              <w:autoSpaceDN/>
              <w:bidi w:val="0"/>
              <w:jc w:val="center"/>
              <w:rPr>
                <w:rFonts w:hint="eastAsia" w:ascii="仿宋_GB2312" w:hAnsi="仿宋_GB2312" w:eastAsia="仿宋_GB2312" w:cs="仿宋_GB2312"/>
                <w:color w:val="000000"/>
                <w:kern w:val="0"/>
                <w:sz w:val="24"/>
                <w:szCs w:val="24"/>
                <w:lang w:val="en-US" w:eastAsia="zh-CN" w:bidi="ar-SA"/>
              </w:rPr>
            </w:pPr>
          </w:p>
        </w:tc>
      </w:tr>
    </w:tbl>
    <w:p/>
    <w:sectPr>
      <w:footerReference r:id="rId3" w:type="default"/>
      <w:footerReference r:id="rId4" w:type="even"/>
      <w:pgSz w:w="11906" w:h="16838"/>
      <w:pgMar w:top="1871" w:right="1531" w:bottom="1871" w:left="1474" w:header="851" w:footer="1049"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9594215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tabs>
                              <w:tab w:val="center" w:pos="4153"/>
                              <w:tab w:val="right" w:pos="8306"/>
                            </w:tabs>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755.4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8vslPWAAAACgEAAA8AAAAAAAAAAQAgAAAAIgAAAGRycy9kb3ducmV2Lnht&#10;bFBLAQIUABQAAAAIAIdO4kAAsc/uwgEAAG0DAAAOAAAAAAAAAAEAIAAAACUBAABkcnMvZTJvRG9j&#10;LnhtbFBLBQYAAAAABgAGAFkBAABZBQAAAAA=&#10;">
              <v:fill on="f" focussize="0,0"/>
              <v:stroke on="f" weight="1.25pt"/>
              <v:imagedata o:title=""/>
              <o:lock v:ext="edit" aspectratio="f"/>
              <v:textbox inset="16pt,0mm,16pt,0mm" style="mso-fit-shape-to-text:t;">
                <w:txbxContent>
                  <w:p>
                    <w:pPr>
                      <w:tabs>
                        <w:tab w:val="center" w:pos="4153"/>
                        <w:tab w:val="right" w:pos="8306"/>
                      </w:tabs>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topLinePunct w:val="0"/>
      <w:autoSpaceDE w:val="0"/>
      <w:autoSpaceDN w:val="0"/>
      <w:adjustRightInd w:val="0"/>
      <w:spacing w:line="471" w:lineRule="auto"/>
      <w:ind w:left="320" w:leftChars="100"/>
      <w:jc w:val="left"/>
      <w:textAlignment w:val="baseline"/>
      <w:rPr>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9622790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tabs>
                              <w:tab w:val="center" w:pos="4153"/>
                              <w:tab w:val="right" w:pos="8306"/>
                            </w:tabs>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2</w:t>
                          </w:r>
                          <w:r>
                            <w:rPr>
                              <w:sz w:val="28"/>
                            </w:rPr>
                            <w:fldChar w:fldCharType="end"/>
                          </w:r>
                          <w:r>
                            <w:rPr>
                              <w:sz w:val="28"/>
                            </w:rPr>
                            <w:t xml:space="preserve"> —</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left:79.4pt;margin-top:757.7pt;height:144pt;width:144pt;mso-position-horizontal-relative:page;mso-position-vertical-relative:page;mso-wrap-style:none;z-index:251660288;mso-width-relative:page;mso-height-relative:page;" filled="f" stroked="f" coordsize="21600,21600" o:gfxdata="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g3oI/YAAAADQEAAA8AAAAAAAAAAQAgAAAAIgAAAGRycy9kb3ducmV2&#10;LnhtbFBLAQIUABQAAAAIAIdO4kDVivpbwwEAAG0DAAAOAAAAAAAAAAEAIAAAACcBAABkcnMvZTJv&#10;RG9jLnhtbFBLBQYAAAAABgAGAFkBAABcBQAAAAA=&#10;">
              <v:fill on="f" focussize="0,0"/>
              <v:stroke on="f" weight="1.25pt"/>
              <v:imagedata o:title=""/>
              <o:lock v:ext="edit" aspectratio="f"/>
              <v:textbox inset="16pt,0mm,16pt,0mm" style="mso-fit-shape-to-text:t;">
                <w:txbxContent>
                  <w:p>
                    <w:pPr>
                      <w:tabs>
                        <w:tab w:val="center" w:pos="4153"/>
                        <w:tab w:val="right" w:pos="8306"/>
                      </w:tabs>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2</w:t>
                    </w:r>
                    <w:r>
                      <w:rPr>
                        <w:sz w:val="28"/>
                      </w:rPr>
                      <w:fldChar w:fldCharType="end"/>
                    </w:r>
                    <w:r>
                      <w:rPr>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8FF5B10"/>
    <w:rsid w:val="11AD0186"/>
    <w:rsid w:val="5FBF7F36"/>
    <w:rsid w:val="79EC8AB1"/>
    <w:rsid w:val="7F9D04DD"/>
    <w:rsid w:val="B8FF5B10"/>
    <w:rsid w:val="D6D5A327"/>
    <w:rsid w:val="F7CEAB56"/>
    <w:rsid w:val="FEFD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2026-03-11T07:07:00Z</dcterms:created>
  <dc:creator>邱立</dc:creator>
  <cp:lastModifiedBy>差不多先生</cp:lastModifiedBy>
  <dcterms:modified xsi:type="dcterms:W3CDTF">2026-03-12T06:25:10Z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D15854F8C12E5340A1C3AF69652F4A3B</vt:lpwstr>
  </property>
</Properties>
</file>